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61F33"/>
            <w:tcMar>
              <w:top w:w="180" w:type="dxa"/>
              <w:start w:w="220" w:type="dxa"/>
              <w:bottom w:w="160" w:type="dxa"/>
              <w:end w:w="220" w:type="dxa"/>
            </w:tcMar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>[Your Name]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DCE7FF"/>
                <w:sz w:val="19"/>
              </w:rPr>
              <w:t>Consultant | Strategy, Delivery &amp; Measurable Client Outcomes</w:t>
            </w:r>
          </w:p>
          <w:p>
            <w:r>
              <w:rPr>
                <w:rFonts w:ascii="Calibri" w:hAnsi="Calibri" w:eastAsia="Calibri"/>
                <w:b w:val="0"/>
                <w:i w:val="0"/>
                <w:color w:val="FFFFFF"/>
                <w:sz w:val="17"/>
              </w:rPr>
              <w:t>[City, State]  |  [Phone]  |  [Email]  |  [LinkedIn URL]</w:t>
            </w:r>
          </w:p>
        </w:tc>
      </w:tr>
    </w:tbl>
    <w:p/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CONSULTING PROFILE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[Two or three sentences describing your advisory focus, sectors and the outcomes you help clients achieve.]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AREAS OF EXPERTISE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[Strategy]  •  [Operating model]  •  [Change]  •  [Analytics]  •  [Stakeholder alignment]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SELECTED ENGAGEMENTS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[Client type / sector]  |  [Problem addressed]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[Action taken and measurable result, such as cycle time, cost or adoption.]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[Client type / sector]  |  [Problem addressed]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[Approach, deliverable and impact.]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[Consulting Role]  |  [Firm]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[Led workstream, advised decision-makers or delivered implementation.]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[Quantify the result and your personal contribution.]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 &amp; CREDENTIALS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[Degree]  |  [Institution]  |  [Year]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[Certification or professional membership]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